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C0EC83" w14:textId="4692AA1B" w:rsidR="00BB7553" w:rsidRDefault="00BB7553">
      <w:pPr>
        <w:widowControl w:val="0"/>
        <w:pBdr>
          <w:top w:val="nil"/>
          <w:left w:val="nil"/>
          <w:bottom w:val="nil"/>
          <w:right w:val="nil"/>
          <w:between w:val="nil"/>
        </w:pBdr>
        <w:rPr>
          <w:rFonts w:ascii="Arial" w:eastAsia="Arial" w:hAnsi="Arial" w:cs="Arial"/>
          <w:color w:val="000000"/>
          <w:sz w:val="22"/>
          <w:szCs w:val="22"/>
        </w:rPr>
      </w:pPr>
    </w:p>
    <w:p w14:paraId="0E3E1F01" w14:textId="3D497DB3" w:rsidR="00BB7553" w:rsidRPr="00A145CA" w:rsidRDefault="00F25DCA" w:rsidP="00A145CA">
      <w:pPr>
        <w:pStyle w:val="Title"/>
        <w:spacing w:before="0"/>
        <w:rPr>
          <w:sz w:val="44"/>
          <w:szCs w:val="44"/>
        </w:rPr>
      </w:pPr>
      <w:bookmarkStart w:id="0" w:name="_9lz5ul2oi78p" w:colFirst="0" w:colLast="0"/>
      <w:bookmarkEnd w:id="0"/>
      <w:r w:rsidRPr="00A145CA">
        <w:rPr>
          <w:sz w:val="44"/>
          <w:szCs w:val="44"/>
        </w:rPr>
        <w:t>Patient Research Guide</w:t>
      </w:r>
    </w:p>
    <w:p w14:paraId="003832CC" w14:textId="77777777" w:rsidR="00BB7553" w:rsidRDefault="00F25DCA">
      <w:r>
        <w:t>Most patients understandably turn to online resources to educate themselves about vision correction procedures before making such an important decision. We applaud anyone investing time in educating yourself about your vision correction options. Know that we are eager to help you come to an informed decision. In that spirit, this guide is designed to support your research efforts and make our collaboration around your education as productive as possible.</w:t>
      </w:r>
    </w:p>
    <w:p w14:paraId="08CCB641" w14:textId="77777777" w:rsidR="00A145CA" w:rsidRDefault="00A145CA" w:rsidP="00A145CA">
      <w:pPr>
        <w:rPr>
          <w:b/>
          <w:sz w:val="28"/>
          <w:szCs w:val="28"/>
        </w:rPr>
      </w:pPr>
    </w:p>
    <w:p w14:paraId="710265FC" w14:textId="413E298C" w:rsidR="00A145CA" w:rsidRDefault="00A145CA" w:rsidP="00A145CA">
      <w:r>
        <w:rPr>
          <w:b/>
          <w:sz w:val="28"/>
          <w:szCs w:val="28"/>
        </w:rPr>
        <w:t>What Kind of Information Matters?</w:t>
      </w:r>
    </w:p>
    <w:p w14:paraId="040F65EB" w14:textId="77777777" w:rsidR="00A145CA" w:rsidRPr="00C658A9" w:rsidRDefault="00A145CA" w:rsidP="00A145CA">
      <w:pPr>
        <w:widowControl w:val="0"/>
        <w:pBdr>
          <w:top w:val="nil"/>
          <w:left w:val="nil"/>
          <w:bottom w:val="nil"/>
          <w:right w:val="nil"/>
          <w:between w:val="nil"/>
        </w:pBdr>
        <w:rPr>
          <w:sz w:val="8"/>
          <w:szCs w:val="8"/>
        </w:rPr>
      </w:pPr>
    </w:p>
    <w:p w14:paraId="5DC5951A" w14:textId="1E917A73" w:rsidR="00A145CA" w:rsidRDefault="00A145CA" w:rsidP="00A145CA">
      <w:r>
        <w:t>Decision-making can require a variety of sources of information. Having perspective around where you spend time educating yourself is important.</w:t>
      </w:r>
    </w:p>
    <w:p w14:paraId="7FF5F124" w14:textId="77777777" w:rsidR="00A145CA" w:rsidRDefault="00A145CA" w:rsidP="00A145CA">
      <w:pPr>
        <w:pStyle w:val="ListParagraph"/>
        <w:numPr>
          <w:ilvl w:val="0"/>
          <w:numId w:val="3"/>
        </w:numPr>
      </w:pPr>
      <w:r>
        <w:t xml:space="preserve">Social media is designed to share specific personal experiences, which may not be relevant to you and your vision. </w:t>
      </w:r>
    </w:p>
    <w:p w14:paraId="1930E519" w14:textId="60DFF080" w:rsidR="00A145CA" w:rsidRDefault="00A145CA" w:rsidP="00A145CA">
      <w:pPr>
        <w:pStyle w:val="ListParagraph"/>
        <w:numPr>
          <w:ilvl w:val="0"/>
          <w:numId w:val="3"/>
        </w:numPr>
      </w:pPr>
      <w:r>
        <w:t>Clinical information provides scientific evidence of the safety and performance of a procedure.</w:t>
      </w:r>
    </w:p>
    <w:p w14:paraId="03D19CAB" w14:textId="77777777" w:rsidR="00A145CA" w:rsidRDefault="00A145CA" w:rsidP="00A145CA">
      <w:pPr>
        <w:pStyle w:val="ListParagraph"/>
        <w:numPr>
          <w:ilvl w:val="0"/>
          <w:numId w:val="3"/>
        </w:numPr>
      </w:pPr>
      <w:r>
        <w:t>Reviews, like social media, speak to individual experiences. A summation of reviews can be insightful.</w:t>
      </w:r>
    </w:p>
    <w:p w14:paraId="1B740286" w14:textId="77777777" w:rsidR="00A145CA" w:rsidRDefault="00A145CA" w:rsidP="00A145CA">
      <w:pPr>
        <w:pStyle w:val="ListParagraph"/>
        <w:numPr>
          <w:ilvl w:val="0"/>
          <w:numId w:val="3"/>
        </w:numPr>
      </w:pPr>
      <w:r>
        <w:t>News reports, particularly on health subjects, provide a high-level overview and can often miss relevant context.</w:t>
      </w:r>
    </w:p>
    <w:p w14:paraId="4C917D36" w14:textId="77777777" w:rsidR="00A145CA" w:rsidRPr="00C658A9" w:rsidRDefault="00A145CA" w:rsidP="00A145CA">
      <w:pPr>
        <w:rPr>
          <w:b/>
          <w:sz w:val="20"/>
          <w:szCs w:val="20"/>
        </w:rPr>
      </w:pPr>
    </w:p>
    <w:p w14:paraId="047D52BE" w14:textId="77777777" w:rsidR="00A145CA" w:rsidRDefault="00A145CA" w:rsidP="00A145CA">
      <w:r>
        <w:rPr>
          <w:b/>
          <w:sz w:val="28"/>
          <w:szCs w:val="28"/>
        </w:rPr>
        <w:t>Credible Resources</w:t>
      </w:r>
    </w:p>
    <w:p w14:paraId="56DBF97F" w14:textId="77777777" w:rsidR="00A145CA" w:rsidRPr="00C658A9" w:rsidRDefault="00A145CA" w:rsidP="00A145CA">
      <w:pPr>
        <w:widowControl w:val="0"/>
        <w:pBdr>
          <w:top w:val="nil"/>
          <w:left w:val="nil"/>
          <w:bottom w:val="nil"/>
          <w:right w:val="nil"/>
          <w:between w:val="nil"/>
        </w:pBdr>
        <w:rPr>
          <w:sz w:val="8"/>
          <w:szCs w:val="8"/>
        </w:rPr>
      </w:pPr>
    </w:p>
    <w:p w14:paraId="4FFF5900" w14:textId="77777777" w:rsidR="00A145CA" w:rsidRDefault="00A145CA" w:rsidP="00A145CA">
      <w:r>
        <w:t>These sources are selected because they represent authoritative medical institutions, maintain clinical accuracy through peer review, are free from commercial bias, and are updated regularly with the latest research and safety data.</w:t>
      </w:r>
    </w:p>
    <w:p w14:paraId="12062301" w14:textId="77777777" w:rsidR="00A145CA" w:rsidRDefault="00A145CA" w:rsidP="00A145CA">
      <w:pPr>
        <w:widowControl w:val="0"/>
        <w:pBdr>
          <w:top w:val="nil"/>
          <w:left w:val="nil"/>
          <w:bottom w:val="nil"/>
          <w:right w:val="nil"/>
          <w:between w:val="nil"/>
        </w:pBdr>
      </w:pPr>
    </w:p>
    <w:p w14:paraId="10799437" w14:textId="77777777" w:rsidR="00A145CA" w:rsidRPr="00A145CA" w:rsidRDefault="00A145CA" w:rsidP="00A145CA">
      <w:pPr>
        <w:pStyle w:val="ListParagraph"/>
        <w:numPr>
          <w:ilvl w:val="0"/>
          <w:numId w:val="4"/>
        </w:numPr>
        <w:rPr>
          <w:rFonts w:ascii="Arial" w:eastAsia="Arial" w:hAnsi="Arial" w:cs="Arial"/>
          <w:color w:val="000000"/>
          <w:sz w:val="22"/>
          <w:szCs w:val="22"/>
        </w:rPr>
      </w:pPr>
      <w:r w:rsidRPr="00A145CA">
        <w:rPr>
          <w:b/>
        </w:rPr>
        <w:t>American Academy of Ophthalmology</w:t>
      </w:r>
      <w:r>
        <w:t xml:space="preserve"> Offers evidence-based patient education from the nation's leading eye care professionals</w:t>
      </w:r>
    </w:p>
    <w:p w14:paraId="2337B3F6" w14:textId="77777777" w:rsidR="00A145CA" w:rsidRPr="00A145CA" w:rsidRDefault="00A145CA" w:rsidP="00A145CA">
      <w:pPr>
        <w:pStyle w:val="ListParagraph"/>
        <w:numPr>
          <w:ilvl w:val="0"/>
          <w:numId w:val="4"/>
        </w:numPr>
        <w:rPr>
          <w:rFonts w:ascii="Arial" w:eastAsia="Arial" w:hAnsi="Arial" w:cs="Arial"/>
          <w:color w:val="000000"/>
          <w:sz w:val="22"/>
          <w:szCs w:val="22"/>
        </w:rPr>
      </w:pPr>
      <w:r w:rsidRPr="00A145CA">
        <w:rPr>
          <w:b/>
        </w:rPr>
        <w:t>Refractive Surgery Council</w:t>
      </w:r>
      <w:r>
        <w:t xml:space="preserve"> Specifically dedicated to providing accurate, unbiased information about vision correction procedures</w:t>
      </w:r>
    </w:p>
    <w:p w14:paraId="2AFF9DC4" w14:textId="77777777" w:rsidR="00A145CA" w:rsidRPr="00A145CA" w:rsidRDefault="00A145CA" w:rsidP="00A145CA">
      <w:pPr>
        <w:pStyle w:val="ListParagraph"/>
        <w:numPr>
          <w:ilvl w:val="0"/>
          <w:numId w:val="4"/>
        </w:numPr>
        <w:rPr>
          <w:rFonts w:ascii="Arial" w:eastAsia="Arial" w:hAnsi="Arial" w:cs="Arial"/>
          <w:color w:val="000000"/>
          <w:sz w:val="22"/>
          <w:szCs w:val="22"/>
        </w:rPr>
      </w:pPr>
      <w:r w:rsidRPr="00A145CA">
        <w:rPr>
          <w:b/>
        </w:rPr>
        <w:t>National Eye Institute</w:t>
      </w:r>
      <w:r>
        <w:t xml:space="preserve"> Supports cutting-edge research and helps the public learn about vision problems and how to keep their eyes healthy</w:t>
      </w:r>
    </w:p>
    <w:p w14:paraId="2B5420ED" w14:textId="77777777" w:rsidR="00A145CA" w:rsidRPr="00A145CA" w:rsidRDefault="00A145CA" w:rsidP="00A145CA">
      <w:pPr>
        <w:pStyle w:val="ListParagraph"/>
        <w:numPr>
          <w:ilvl w:val="0"/>
          <w:numId w:val="4"/>
        </w:numPr>
        <w:rPr>
          <w:rFonts w:ascii="Arial" w:eastAsia="Arial" w:hAnsi="Arial" w:cs="Arial"/>
          <w:color w:val="000000"/>
          <w:sz w:val="22"/>
          <w:szCs w:val="22"/>
        </w:rPr>
      </w:pPr>
      <w:r w:rsidRPr="00A145CA">
        <w:rPr>
          <w:b/>
        </w:rPr>
        <w:t>Mayo Clinic, Cleveland Clinic</w:t>
      </w:r>
      <w:r>
        <w:t xml:space="preserve"> - Provide comprehensive, peer-reviewed explanations of procedures and outcomes</w:t>
      </w:r>
    </w:p>
    <w:p w14:paraId="07016FE3" w14:textId="292259BD" w:rsidR="00BB7553" w:rsidRDefault="00F25DCA">
      <w:pPr>
        <w:pStyle w:val="Heading1"/>
        <w:rPr>
          <w:rFonts w:ascii="Inter" w:eastAsia="Inter" w:hAnsi="Inter" w:cs="Inter"/>
          <w:b/>
          <w:sz w:val="28"/>
          <w:szCs w:val="28"/>
        </w:rPr>
      </w:pPr>
      <w:bookmarkStart w:id="1" w:name="_tmnewqnjophd" w:colFirst="0" w:colLast="0"/>
      <w:bookmarkEnd w:id="1"/>
      <w:r>
        <w:rPr>
          <w:rFonts w:ascii="Inter" w:eastAsia="Inter" w:hAnsi="Inter" w:cs="Inter"/>
          <w:b/>
          <w:sz w:val="28"/>
          <w:szCs w:val="28"/>
        </w:rPr>
        <w:lastRenderedPageBreak/>
        <w:t xml:space="preserve">Common </w:t>
      </w:r>
      <w:r w:rsidR="00A145CA">
        <w:rPr>
          <w:rFonts w:ascii="Inter" w:eastAsia="Inter" w:hAnsi="Inter" w:cs="Inter"/>
          <w:b/>
          <w:sz w:val="28"/>
          <w:szCs w:val="28"/>
        </w:rPr>
        <w:t xml:space="preserve">LASIK </w:t>
      </w:r>
      <w:r>
        <w:rPr>
          <w:rFonts w:ascii="Inter" w:eastAsia="Inter" w:hAnsi="Inter" w:cs="Inter"/>
          <w:b/>
          <w:sz w:val="28"/>
          <w:szCs w:val="28"/>
        </w:rPr>
        <w:t>Questions</w:t>
      </w:r>
    </w:p>
    <w:p w14:paraId="5D2E1EA6" w14:textId="1A5DFD1A" w:rsidR="00BB7553" w:rsidRDefault="00F25DCA">
      <w:r>
        <w:rPr>
          <w:b/>
        </w:rPr>
        <w:t>Am I a good candidate for LASIK?</w:t>
      </w:r>
      <w:r>
        <w:t xml:space="preserve"> Candidacy depends on </w:t>
      </w:r>
      <w:r w:rsidR="00C658A9">
        <w:t>several</w:t>
      </w:r>
      <w:r>
        <w:t xml:space="preserve"> factors including age (18+), prescription stability, corneal thickness, and overall eye health.</w:t>
      </w:r>
    </w:p>
    <w:p w14:paraId="4D5A9D96" w14:textId="77777777" w:rsidR="00BB7553" w:rsidRDefault="00BB7553">
      <w:pPr>
        <w:widowControl w:val="0"/>
        <w:pBdr>
          <w:top w:val="nil"/>
          <w:left w:val="nil"/>
          <w:bottom w:val="nil"/>
          <w:right w:val="nil"/>
          <w:between w:val="nil"/>
        </w:pBdr>
      </w:pPr>
    </w:p>
    <w:p w14:paraId="285C6580" w14:textId="77777777" w:rsidR="00BB7553" w:rsidRDefault="00F25DCA">
      <w:r>
        <w:rPr>
          <w:b/>
        </w:rPr>
        <w:t>Is LASIK safe?</w:t>
      </w:r>
      <w:r>
        <w:t xml:space="preserve"> LASIK is an exceptionally safe procedure. However, it is surgery and there are risks. Serious sight-threatening complications occur in less than 1% of cases.</w:t>
      </w:r>
    </w:p>
    <w:p w14:paraId="7BAEA973" w14:textId="77777777" w:rsidR="00BB7553" w:rsidRDefault="00BB7553">
      <w:pPr>
        <w:widowControl w:val="0"/>
        <w:pBdr>
          <w:top w:val="nil"/>
          <w:left w:val="nil"/>
          <w:bottom w:val="nil"/>
          <w:right w:val="nil"/>
          <w:between w:val="nil"/>
        </w:pBdr>
      </w:pPr>
    </w:p>
    <w:p w14:paraId="76A7ABB1" w14:textId="77777777" w:rsidR="00BB7553" w:rsidRDefault="00F25DCA">
      <w:r>
        <w:rPr>
          <w:b/>
        </w:rPr>
        <w:t>How effective is LASIK?</w:t>
      </w:r>
      <w:r>
        <w:t xml:space="preserve"> LASIK is highly effective, with a high percentage of patients achieving 20/20 vision or better.</w:t>
      </w:r>
    </w:p>
    <w:p w14:paraId="19729C84" w14:textId="77777777" w:rsidR="00BB7553" w:rsidRDefault="00BB7553">
      <w:pPr>
        <w:widowControl w:val="0"/>
        <w:pBdr>
          <w:top w:val="nil"/>
          <w:left w:val="nil"/>
          <w:bottom w:val="nil"/>
          <w:right w:val="nil"/>
          <w:between w:val="nil"/>
        </w:pBdr>
      </w:pPr>
    </w:p>
    <w:p w14:paraId="5CEB2721" w14:textId="68D20FF8" w:rsidR="00BB7553" w:rsidRDefault="00F25DCA">
      <w:r>
        <w:rPr>
          <w:b/>
        </w:rPr>
        <w:t>What are the potential side effects?</w:t>
      </w:r>
      <w:r>
        <w:t xml:space="preserve"> Common </w:t>
      </w:r>
      <w:r w:rsidR="00C658A9">
        <w:t>side</w:t>
      </w:r>
      <w:r>
        <w:t xml:space="preserve"> effects include dry eyes</w:t>
      </w:r>
      <w:r w:rsidR="00C658A9">
        <w:t xml:space="preserve">, </w:t>
      </w:r>
      <w:r>
        <w:t xml:space="preserve">light </w:t>
      </w:r>
      <w:r w:rsidR="00C658A9">
        <w:t>sensitivity,</w:t>
      </w:r>
      <w:r>
        <w:t xml:space="preserve"> halos or glare can affect a small percentage of patients.</w:t>
      </w:r>
      <w:r w:rsidR="00C658A9">
        <w:t xml:space="preserve"> These are generally temporary and resolve with time and additional treatment.</w:t>
      </w:r>
    </w:p>
    <w:p w14:paraId="4448F926" w14:textId="77777777" w:rsidR="00BB7553" w:rsidRDefault="00BB7553">
      <w:pPr>
        <w:widowControl w:val="0"/>
        <w:pBdr>
          <w:top w:val="nil"/>
          <w:left w:val="nil"/>
          <w:bottom w:val="nil"/>
          <w:right w:val="nil"/>
          <w:between w:val="nil"/>
        </w:pBdr>
      </w:pPr>
    </w:p>
    <w:p w14:paraId="3E8B10AE" w14:textId="77777777" w:rsidR="00BB7553" w:rsidRDefault="00F25DCA">
      <w:r>
        <w:rPr>
          <w:b/>
        </w:rPr>
        <w:t>How long does recovery take?</w:t>
      </w:r>
      <w:r>
        <w:t xml:space="preserve"> Most patients return to normal activities within 24-48 hours, with vision stabilizing over several weeks.</w:t>
      </w:r>
    </w:p>
    <w:p w14:paraId="780BAFEF" w14:textId="77777777" w:rsidR="00BB7553" w:rsidRDefault="00BB7553">
      <w:pPr>
        <w:widowControl w:val="0"/>
        <w:pBdr>
          <w:top w:val="nil"/>
          <w:left w:val="nil"/>
          <w:bottom w:val="nil"/>
          <w:right w:val="nil"/>
          <w:between w:val="nil"/>
        </w:pBdr>
      </w:pPr>
    </w:p>
    <w:p w14:paraId="73696406" w14:textId="77777777" w:rsidR="00BB7553" w:rsidRDefault="00F25DCA">
      <w:r>
        <w:rPr>
          <w:b/>
        </w:rPr>
        <w:t>Will I need reading glasses after LASIK?</w:t>
      </w:r>
      <w:r>
        <w:t xml:space="preserve"> LASIK doesn't prevent age-related presbyopia. Reading glasses may be needed around age 40-45.</w:t>
      </w:r>
    </w:p>
    <w:p w14:paraId="2D2F324B" w14:textId="77777777" w:rsidR="00BB7553" w:rsidRDefault="00BB7553">
      <w:pPr>
        <w:widowControl w:val="0"/>
        <w:pBdr>
          <w:top w:val="nil"/>
          <w:left w:val="nil"/>
          <w:bottom w:val="nil"/>
          <w:right w:val="nil"/>
          <w:between w:val="nil"/>
        </w:pBdr>
      </w:pPr>
    </w:p>
    <w:p w14:paraId="06A92152" w14:textId="67512F5B" w:rsidR="00BB7553" w:rsidRDefault="00F25DCA">
      <w:r>
        <w:rPr>
          <w:b/>
        </w:rPr>
        <w:t>How much does LASIK cost?</w:t>
      </w:r>
      <w:r>
        <w:t xml:space="preserve"> Our price for LASIK begins at </w:t>
      </w:r>
      <w:r w:rsidRPr="00C658A9">
        <w:rPr>
          <w:highlight w:val="yellow"/>
        </w:rPr>
        <w:t>&lt;&lt;COST&gt;&gt;</w:t>
      </w:r>
      <w:r>
        <w:t xml:space="preserve"> per eye. We will provide you with a cost estimate specific to your recommended procedure. </w:t>
      </w:r>
    </w:p>
    <w:p w14:paraId="28B2520D" w14:textId="77777777" w:rsidR="00C445D5" w:rsidRDefault="00C445D5"/>
    <w:p w14:paraId="216FF180" w14:textId="483602F5" w:rsidR="00BB7553" w:rsidRDefault="00C445D5" w:rsidP="00C445D5">
      <w:r w:rsidRPr="00C445D5">
        <w:rPr>
          <w:b/>
          <w:bCs/>
        </w:rPr>
        <w:t xml:space="preserve">Are there other vision correction procedures I should consider? </w:t>
      </w:r>
      <w:r>
        <w:t xml:space="preserve">Absolutely! Today’s advancements in both lasers and lenses, such as ICL, SMILE, and refractive lens exchange </w:t>
      </w:r>
      <w:r w:rsidRPr="00C445D5">
        <w:rPr>
          <w:highlight w:val="yellow"/>
        </w:rPr>
        <w:t>&lt;&lt;CUSTOMIZE FOR YOUR PRACTICE&gt;&gt;</w:t>
      </w:r>
      <w:r>
        <w:t>, mean more people can take advantage of vision correction procedures. During your consultation, we will discuss your options and make recommendations for the procedures that can help you achieve your vision goals.</w:t>
      </w:r>
    </w:p>
    <w:p w14:paraId="30A14B24" w14:textId="77777777" w:rsidR="00C658A9" w:rsidRDefault="00C658A9" w:rsidP="00C658A9">
      <w:pPr>
        <w:pStyle w:val="Footer"/>
        <w:jc w:val="center"/>
        <w:rPr>
          <w:i/>
          <w:iCs/>
          <w:noProof/>
        </w:rPr>
      </w:pPr>
    </w:p>
    <w:p w14:paraId="5EE7A7F4" w14:textId="77777777" w:rsidR="00C658A9" w:rsidRDefault="00C658A9" w:rsidP="00C658A9">
      <w:pPr>
        <w:pStyle w:val="Footer"/>
        <w:jc w:val="center"/>
        <w:rPr>
          <w:i/>
          <w:iCs/>
          <w:noProof/>
        </w:rPr>
      </w:pPr>
    </w:p>
    <w:p w14:paraId="787CB901" w14:textId="77777777" w:rsidR="00C658A9" w:rsidRDefault="00C658A9" w:rsidP="00C658A9">
      <w:pPr>
        <w:pStyle w:val="Footer"/>
        <w:jc w:val="center"/>
        <w:rPr>
          <w:i/>
          <w:iCs/>
          <w:noProof/>
        </w:rPr>
      </w:pPr>
    </w:p>
    <w:p w14:paraId="1A893883" w14:textId="5FB7C0FB" w:rsidR="00BB7553" w:rsidRDefault="00C658A9" w:rsidP="00C658A9">
      <w:pPr>
        <w:pStyle w:val="Footer"/>
        <w:jc w:val="center"/>
        <w:rPr>
          <w:rFonts w:ascii="Arial" w:eastAsia="Arial" w:hAnsi="Arial" w:cs="Arial"/>
          <w:color w:val="000000"/>
          <w:sz w:val="22"/>
          <w:szCs w:val="22"/>
        </w:rPr>
      </w:pPr>
      <w:r w:rsidRPr="00C658A9">
        <w:rPr>
          <w:i/>
          <w:iCs/>
          <w:noProof/>
        </w:rPr>
        <w:t>Produced in partnership with Refractive Surgery Council</w:t>
      </w:r>
    </w:p>
    <w:sectPr w:rsidR="00BB7553" w:rsidSect="00A145CA">
      <w:headerReference w:type="default" r:id="rId7"/>
      <w:footerReference w:type="default" r:id="rId8"/>
      <w:headerReference w:type="first" r:id="rId9"/>
      <w:footerReference w:type="first" r:id="rId10"/>
      <w:pgSz w:w="12240" w:h="15840"/>
      <w:pgMar w:top="1440" w:right="1440" w:bottom="1440" w:left="1440" w:header="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09685" w14:textId="77777777" w:rsidR="00BF6745" w:rsidRDefault="00BF6745" w:rsidP="00A145CA">
      <w:pPr>
        <w:spacing w:line="240" w:lineRule="auto"/>
      </w:pPr>
      <w:r>
        <w:separator/>
      </w:r>
    </w:p>
  </w:endnote>
  <w:endnote w:type="continuationSeparator" w:id="0">
    <w:p w14:paraId="450D0639" w14:textId="77777777" w:rsidR="00BF6745" w:rsidRDefault="00BF6745" w:rsidP="00A145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
    <w:altName w:val="Calibri"/>
    <w:charset w:val="00"/>
    <w:family w:val="auto"/>
    <w:pitch w:val="default"/>
    <w:embedRegular r:id="rId1" w:fontKey="{3C5250A1-D50C-4BA8-8F8D-DCC884B15319}"/>
    <w:embedBold r:id="rId2" w:fontKey="{54C88524-7680-4761-A300-18240C18AB86}"/>
    <w:embedItalic r:id="rId3" w:fontKey="{1391BF36-7A45-422D-B4F4-C239D91536E0}"/>
  </w:font>
  <w:font w:name="Inter Medium">
    <w:altName w:val="Calibri"/>
    <w:charset w:val="00"/>
    <w:family w:val="auto"/>
    <w:pitch w:val="default"/>
    <w:embedRegular r:id="rId4" w:fontKey="{B91FB2D4-FF63-4EC4-8166-E45598A54765}"/>
  </w:font>
  <w:font w:name="Inter SemiBold">
    <w:charset w:val="00"/>
    <w:family w:val="auto"/>
    <w:pitch w:val="default"/>
    <w:embedRegular r:id="rId5" w:fontKey="{81DC5976-EBF5-4A9E-9E26-F32634A6BED2}"/>
    <w:embedItalic r:id="rId6" w:fontKey="{57ACB86D-9FB3-4590-A0B2-13959CA0E89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180176B2-A1D5-44DB-A95A-9CBF08C2238A}"/>
  </w:font>
  <w:font w:name="Cambria">
    <w:panose1 w:val="02040503050406030204"/>
    <w:charset w:val="00"/>
    <w:family w:val="roman"/>
    <w:pitch w:val="variable"/>
    <w:sig w:usb0="E00006FF" w:usb1="420024FF" w:usb2="02000000" w:usb3="00000000" w:csb0="0000019F" w:csb1="00000000"/>
    <w:embedRegular r:id="rId8" w:fontKey="{C4036A6E-FF4A-4FFB-9FE4-EB5F5BE282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30E02" w14:textId="7D9C3DCA" w:rsidR="00C658A9" w:rsidRDefault="00C658A9" w:rsidP="00C658A9">
    <w:pPr>
      <w:pStyle w:val="Footer"/>
      <w:jc w:val="center"/>
    </w:pPr>
    <w:r>
      <w:rPr>
        <w:noProof/>
      </w:rPr>
      <w:drawing>
        <wp:inline distT="0" distB="0" distL="0" distR="0" wp14:anchorId="6DFB5ABA" wp14:editId="51B9647B">
          <wp:extent cx="1984415" cy="914400"/>
          <wp:effectExtent l="0" t="0" r="0" b="0"/>
          <wp:docPr id="417487039" name="Picture 2"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87039" name="Picture 2" descr="A blue and whit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984415" cy="9144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A06A2" w14:textId="76EAC0B7" w:rsidR="00C658A9" w:rsidRDefault="00C658A9" w:rsidP="00C658A9">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77D34" w14:textId="77777777" w:rsidR="00BF6745" w:rsidRDefault="00BF6745" w:rsidP="00A145CA">
      <w:pPr>
        <w:spacing w:line="240" w:lineRule="auto"/>
      </w:pPr>
      <w:r>
        <w:separator/>
      </w:r>
    </w:p>
  </w:footnote>
  <w:footnote w:type="continuationSeparator" w:id="0">
    <w:p w14:paraId="44810EF1" w14:textId="77777777" w:rsidR="00BF6745" w:rsidRDefault="00BF6745" w:rsidP="00A145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D2981" w14:textId="77777777" w:rsidR="00C658A9" w:rsidRDefault="00C658A9">
    <w:pPr>
      <w:pStyle w:val="Header"/>
    </w:pPr>
  </w:p>
  <w:p w14:paraId="488074F8" w14:textId="77777777" w:rsidR="00C658A9" w:rsidRDefault="00C658A9">
    <w:pPr>
      <w:pStyle w:val="Header"/>
    </w:pPr>
  </w:p>
  <w:p w14:paraId="084658A8" w14:textId="38FA9584" w:rsidR="00C658A9" w:rsidRDefault="00C658A9" w:rsidP="00C658A9">
    <w:r w:rsidRPr="00C658A9">
      <w:rPr>
        <w:highlight w:val="yellow"/>
      </w:rPr>
      <w:t>YOUR LOGO HERE:</w:t>
    </w:r>
    <w:r>
      <w:t xml:space="preserve"> </w:t>
    </w:r>
    <w:r w:rsidRPr="00C658A9">
      <w:t>Patient Research Guide</w:t>
    </w:r>
  </w:p>
  <w:p w14:paraId="3760A3C3" w14:textId="185E7FB8" w:rsidR="00C658A9" w:rsidRDefault="00C658A9" w:rsidP="00C658A9">
    <w:r>
      <w:t>Page Two</w:t>
    </w:r>
  </w:p>
  <w:p w14:paraId="36E84907" w14:textId="77777777" w:rsidR="00C658A9" w:rsidRDefault="00C658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1452B" w14:textId="6F36127C" w:rsidR="00A145CA" w:rsidRDefault="00A145CA">
    <w:pPr>
      <w:pStyle w:val="Header"/>
    </w:pPr>
    <w:r>
      <w:rPr>
        <w:noProof/>
      </w:rPr>
      <mc:AlternateContent>
        <mc:Choice Requires="wps">
          <w:drawing>
            <wp:anchor distT="0" distB="0" distL="114300" distR="114300" simplePos="0" relativeHeight="251658240" behindDoc="1" locked="0" layoutInCell="1" allowOverlap="1" wp14:anchorId="08701942" wp14:editId="3BAAC2F3">
              <wp:simplePos x="0" y="0"/>
              <wp:positionH relativeFrom="column">
                <wp:posOffset>1743075</wp:posOffset>
              </wp:positionH>
              <wp:positionV relativeFrom="margin">
                <wp:posOffset>-942975</wp:posOffset>
              </wp:positionV>
              <wp:extent cx="2360930" cy="1404620"/>
              <wp:effectExtent l="0" t="0" r="20320" b="2413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rgbClr val="000000"/>
                        </a:solidFill>
                        <a:miter lim="800000"/>
                        <a:headEnd/>
                        <a:tailEnd/>
                      </a:ln>
                    </wps:spPr>
                    <wps:txbx>
                      <w:txbxContent>
                        <w:p w14:paraId="286154D9" w14:textId="094C9EE8" w:rsidR="00A145CA" w:rsidRPr="00A145CA" w:rsidRDefault="00A145CA" w:rsidP="00A145CA">
                          <w:pPr>
                            <w:jc w:val="center"/>
                            <w:rPr>
                              <w:b/>
                              <w:bCs/>
                              <w:sz w:val="42"/>
                              <w:szCs w:val="42"/>
                            </w:rPr>
                          </w:pPr>
                          <w:r w:rsidRPr="00A145CA">
                            <w:rPr>
                              <w:b/>
                              <w:bCs/>
                              <w:sz w:val="42"/>
                              <w:szCs w:val="42"/>
                            </w:rPr>
                            <w:t>Your Logo Here</w:t>
                          </w:r>
                        </w:p>
                      </w:txbxContent>
                    </wps:txbx>
                    <wps:bodyPr rot="0" vert="horz" wrap="square" lIns="91440" tIns="45720" rIns="91440" bIns="45720" anchor="t" anchorCtr="0">
                      <a:spAutoFit/>
                    </wps:bodyPr>
                  </wps:wsp>
                </a:graphicData>
              </a:graphic>
            </wp:anchor>
          </w:drawing>
        </mc:Choice>
        <mc:Fallback>
          <w:pict>
            <v:shapetype w14:anchorId="08701942" id="_x0000_t202" coordsize="21600,21600" o:spt="202" path="m,l,21600r21600,l21600,xe">
              <v:stroke joinstyle="miter"/>
              <v:path gradientshapeok="t" o:connecttype="rect"/>
            </v:shapetype>
            <v:shape id="Text Box 2" o:spid="_x0000_s1026" type="#_x0000_t202" style="position:absolute;margin-left:137.25pt;margin-top:-74.25pt;width:185.9pt;height:110.6pt;z-index:-251658240;visibility:visible;mso-wrap-style:square;mso-wrap-distance-left:9pt;mso-wrap-distance-top:0;mso-wrap-distance-right:9pt;mso-wrap-distance-bottom:0;mso-position-horizontal:absolute;mso-position-horizontal-relative:text;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lGFgIAAB8EAAAOAAAAZHJzL2Uyb0RvYy54bWysk82O2yAQx++V+g6Ie2Mnm6QbK85qm22q&#10;StsPadsHwBjbqMBQILHTp++As9k0vVX1ATGe4c/Mb4b13aAVOQjnJZiSTic5JcJwqKVpS/r92+7N&#10;LSU+MFMzBUaU9Cg8vdu8frXubSFm0IGqhSMoYnzR25J2IdgiyzzvhGZ+AlYYdDbgNAtoujarHetR&#10;XatslufLrAdXWwdceI9/H0Yn3ST9phE8fGkaLwJRJcXcQlpdWqu4Zps1K1rHbCf5KQ32D1loJg1e&#10;epZ6YIGRvZN/SWnJHXhowoSDzqBpJBepBqxmml9V89QxK1ItCMfbMyb//2T558OT/epIGN7BgA1M&#10;RXj7CPyHJwa2HTOtuHcO+k6wGi+eRmRZb31xOhpR+8JHkar/BDU2me0DJKGhcTpSwToJqmMDjmfo&#10;YgiE48/ZzTJf3aCLo286z+fLWWpLxorn49b58EGAJnFTUoddTfLs8OhDTIcVzyHxNg9K1jupVDLi&#10;JImtcuTAcAaqdizgKkoZ0pd0tZgtRgB/KLi2Op/P05cYXEloGXCSldQlvT0HsSJie2/qNGeBSTXu&#10;MWNlThwjuhFiGKoBAyPPCuojEnUwTiy+MNx04H5R0uO0ltT/3DMnKFEfDXZlNZ3P43gnY754iwiJ&#10;u/RUlx5mOEqVNFAybrchPYnEy95j93YycX3J5JQrTmHCfXoxccwv7RT18q43vwEAAP//AwBQSwME&#10;FAAGAAgAAAAhAErqdtjgAAAACwEAAA8AAABkcnMvZG93bnJldi54bWxMj8FOwzAMhu9IvENkJG5b&#10;ulLaqWs6ISTgODYmJm5e6zUVTVI1Wde9PeYEN1v+9fn7i/VkOjHS4FtnFSzmEQiylatb2yjYf7zM&#10;liB8QFtj5ywpuJKHdXl7U2Beu4vd0rgLjWCI9Tkq0CH0uZS+0mTQz11Plm8nNxgMvA6NrAe8MNx0&#10;Mo6iVBpsLX/Q2NOzpup7dzZM2XzF4arHwye9vr3L/QGjDaFS93fT0wpEoCn8heFXn9WhZKejO9va&#10;i05BnCWPHFUwWyRLnjiSJukDiKOCLM5AloX836H8AQAA//8DAFBLAQItABQABgAIAAAAIQC2gziS&#10;/gAAAOEBAAATAAAAAAAAAAAAAAAAAAAAAABbQ29udGVudF9UeXBlc10ueG1sUEsBAi0AFAAGAAgA&#10;AAAhADj9If/WAAAAlAEAAAsAAAAAAAAAAAAAAAAALwEAAF9yZWxzLy5yZWxzUEsBAi0AFAAGAAgA&#10;AAAhAJTRKUYWAgAAHwQAAA4AAAAAAAAAAAAAAAAALgIAAGRycy9lMm9Eb2MueG1sUEsBAi0AFAAG&#10;AAgAAAAhAErqdtjgAAAACwEAAA8AAAAAAAAAAAAAAAAAcAQAAGRycy9kb3ducmV2LnhtbFBLBQYA&#10;AAAABAAEAPMAAAB9BQAAAAA=&#10;" fillcolor="white [3212]">
              <v:textbox style="mso-fit-shape-to-text:t">
                <w:txbxContent>
                  <w:p w14:paraId="286154D9" w14:textId="094C9EE8" w:rsidR="00A145CA" w:rsidRPr="00A145CA" w:rsidRDefault="00A145CA" w:rsidP="00A145CA">
                    <w:pPr>
                      <w:jc w:val="center"/>
                      <w:rPr>
                        <w:b/>
                        <w:bCs/>
                        <w:sz w:val="42"/>
                        <w:szCs w:val="42"/>
                      </w:rPr>
                    </w:pPr>
                    <w:r w:rsidRPr="00A145CA">
                      <w:rPr>
                        <w:b/>
                        <w:bCs/>
                        <w:sz w:val="42"/>
                        <w:szCs w:val="42"/>
                      </w:rPr>
                      <w:t>Your Logo Here</w:t>
                    </w:r>
                  </w:p>
                </w:txbxContent>
              </v:textbox>
              <w10:wrap anchory="margin"/>
            </v:shape>
          </w:pict>
        </mc:Fallback>
      </mc:AlternateContent>
    </w:r>
    <w:r>
      <w:rPr>
        <w:rFonts w:ascii="Arial" w:eastAsia="Arial" w:hAnsi="Arial" w:cs="Arial"/>
        <w:noProof/>
        <w:color w:val="000000"/>
        <w:sz w:val="22"/>
        <w:szCs w:val="22"/>
      </w:rPr>
      <w:drawing>
        <wp:inline distT="19050" distB="19050" distL="19050" distR="19050" wp14:anchorId="264C4300" wp14:editId="73188F15">
          <wp:extent cx="5943600" cy="1133475"/>
          <wp:effectExtent l="0" t="0" r="0" b="9525"/>
          <wp:docPr id="1" name="image1.jpg" descr="a close-up image of an eye with a light reflection, symbolizing vision correction"/>
          <wp:cNvGraphicFramePr/>
          <a:graphic xmlns:a="http://schemas.openxmlformats.org/drawingml/2006/main">
            <a:graphicData uri="http://schemas.openxmlformats.org/drawingml/2006/picture">
              <pic:pic xmlns:pic="http://schemas.openxmlformats.org/drawingml/2006/picture">
                <pic:nvPicPr>
                  <pic:cNvPr id="0" name="image1.jpg" descr="a close-up image of an eye with a light reflection, symbolizing vision correction"/>
                  <pic:cNvPicPr preferRelativeResize="0"/>
                </pic:nvPicPr>
                <pic:blipFill>
                  <a:blip r:embed="rId1">
                    <a:alphaModFix amt="35000"/>
                  </a:blip>
                  <a:srcRect t="24537" b="24537"/>
                  <a:stretch>
                    <a:fillRect/>
                  </a:stretch>
                </pic:blipFill>
                <pic:spPr>
                  <a:xfrm>
                    <a:off x="0" y="0"/>
                    <a:ext cx="5943600" cy="1133475"/>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6F25E1"/>
    <w:multiLevelType w:val="hybridMultilevel"/>
    <w:tmpl w:val="A2F06F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DCE455F"/>
    <w:multiLevelType w:val="multilevel"/>
    <w:tmpl w:val="462EE0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F622EB5"/>
    <w:multiLevelType w:val="hybridMultilevel"/>
    <w:tmpl w:val="31D04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ECD1A1C"/>
    <w:multiLevelType w:val="multilevel"/>
    <w:tmpl w:val="A4F033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1237036">
    <w:abstractNumId w:val="3"/>
  </w:num>
  <w:num w:numId="2" w16cid:durableId="1800032809">
    <w:abstractNumId w:val="1"/>
  </w:num>
  <w:num w:numId="3" w16cid:durableId="836960527">
    <w:abstractNumId w:val="2"/>
  </w:num>
  <w:num w:numId="4" w16cid:durableId="350766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7553"/>
    <w:rsid w:val="0040142C"/>
    <w:rsid w:val="007E453A"/>
    <w:rsid w:val="008D136C"/>
    <w:rsid w:val="00A145CA"/>
    <w:rsid w:val="00A15EDD"/>
    <w:rsid w:val="00BB7553"/>
    <w:rsid w:val="00BF6745"/>
    <w:rsid w:val="00C445D5"/>
    <w:rsid w:val="00C658A9"/>
    <w:rsid w:val="00E73B47"/>
    <w:rsid w:val="00F25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B29B2"/>
  <w15:docId w15:val="{4AFD8675-516C-4BCA-A65D-776D1C288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Inter" w:eastAsia="Inter" w:hAnsi="Inter" w:cs="Inter"/>
        <w:color w:val="1F1F1F"/>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rFonts w:ascii="Inter Medium" w:eastAsia="Inter Medium" w:hAnsi="Inter Medium" w:cs="Inter Medium"/>
      <w:sz w:val="48"/>
      <w:szCs w:val="48"/>
    </w:rPr>
  </w:style>
  <w:style w:type="paragraph" w:styleId="Heading2">
    <w:name w:val="heading 2"/>
    <w:basedOn w:val="Normal"/>
    <w:next w:val="Normal"/>
    <w:uiPriority w:val="9"/>
    <w:semiHidden/>
    <w:unhideWhenUsed/>
    <w:qFormat/>
    <w:pPr>
      <w:keepNext/>
      <w:keepLines/>
      <w:spacing w:before="360" w:after="80"/>
      <w:outlineLvl w:val="1"/>
    </w:pPr>
    <w:rPr>
      <w:rFonts w:ascii="Inter Medium" w:eastAsia="Inter Medium" w:hAnsi="Inter Medium" w:cs="Inter Medium"/>
      <w:sz w:val="36"/>
      <w:szCs w:val="36"/>
    </w:rPr>
  </w:style>
  <w:style w:type="paragraph" w:styleId="Heading3">
    <w:name w:val="heading 3"/>
    <w:basedOn w:val="Normal"/>
    <w:next w:val="Normal"/>
    <w:uiPriority w:val="9"/>
    <w:semiHidden/>
    <w:unhideWhenUsed/>
    <w:qFormat/>
    <w:pPr>
      <w:keepNext/>
      <w:keepLines/>
      <w:spacing w:before="280" w:after="80"/>
      <w:outlineLvl w:val="2"/>
    </w:pPr>
    <w:rPr>
      <w:rFonts w:ascii="Inter Medium" w:eastAsia="Inter Medium" w:hAnsi="Inter Medium" w:cs="Inter Medium"/>
      <w:sz w:val="28"/>
      <w:szCs w:val="28"/>
    </w:rPr>
  </w:style>
  <w:style w:type="paragraph" w:styleId="Heading4">
    <w:name w:val="heading 4"/>
    <w:basedOn w:val="Normal"/>
    <w:next w:val="Normal"/>
    <w:uiPriority w:val="9"/>
    <w:semiHidden/>
    <w:unhideWhenUsed/>
    <w:qFormat/>
    <w:pPr>
      <w:keepNext/>
      <w:keepLines/>
      <w:spacing w:before="240" w:after="40"/>
      <w:outlineLvl w:val="3"/>
    </w:pPr>
    <w:rPr>
      <w:rFonts w:ascii="Inter Medium" w:eastAsia="Inter Medium" w:hAnsi="Inter Medium" w:cs="Inter Medium"/>
    </w:rPr>
  </w:style>
  <w:style w:type="paragraph" w:styleId="Heading5">
    <w:name w:val="heading 5"/>
    <w:basedOn w:val="Normal"/>
    <w:next w:val="Normal"/>
    <w:uiPriority w:val="9"/>
    <w:semiHidden/>
    <w:unhideWhenUsed/>
    <w:qFormat/>
    <w:pPr>
      <w:keepNext/>
      <w:keepLines/>
      <w:spacing w:before="220" w:after="40"/>
      <w:outlineLvl w:val="4"/>
    </w:pPr>
    <w:rPr>
      <w:rFonts w:ascii="Inter SemiBold" w:eastAsia="Inter SemiBold" w:hAnsi="Inter SemiBold" w:cs="Inter SemiBold"/>
      <w:i/>
    </w:rPr>
  </w:style>
  <w:style w:type="paragraph" w:styleId="Heading6">
    <w:name w:val="heading 6"/>
    <w:basedOn w:val="Normal"/>
    <w:next w:val="Normal"/>
    <w:uiPriority w:val="9"/>
    <w:semiHidden/>
    <w:unhideWhenUsed/>
    <w:qFormat/>
    <w:pPr>
      <w:keepNext/>
      <w:keepLines/>
      <w:spacing w:before="200" w:after="40"/>
      <w:outlineLvl w:val="5"/>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rFonts w:ascii="Inter Medium" w:eastAsia="Inter Medium" w:hAnsi="Inter Medium" w:cs="Inter Medium"/>
      <w:sz w:val="72"/>
      <w:szCs w:val="72"/>
    </w:rPr>
  </w:style>
  <w:style w:type="paragraph" w:styleId="Subtitle">
    <w:name w:val="Subtitle"/>
    <w:basedOn w:val="Normal"/>
    <w:next w:val="Normal"/>
    <w:uiPriority w:val="11"/>
    <w:qFormat/>
    <w:pPr>
      <w:keepNext/>
      <w:keepLines/>
      <w:spacing w:before="360" w:after="80"/>
    </w:pPr>
    <w:rPr>
      <w:sz w:val="48"/>
      <w:szCs w:val="48"/>
    </w:rPr>
  </w:style>
  <w:style w:type="paragraph" w:styleId="Header">
    <w:name w:val="header"/>
    <w:basedOn w:val="Normal"/>
    <w:link w:val="HeaderChar"/>
    <w:uiPriority w:val="99"/>
    <w:unhideWhenUsed/>
    <w:rsid w:val="00A145CA"/>
    <w:pPr>
      <w:tabs>
        <w:tab w:val="center" w:pos="4680"/>
        <w:tab w:val="right" w:pos="9360"/>
      </w:tabs>
      <w:spacing w:line="240" w:lineRule="auto"/>
    </w:pPr>
  </w:style>
  <w:style w:type="character" w:customStyle="1" w:styleId="HeaderChar">
    <w:name w:val="Header Char"/>
    <w:basedOn w:val="DefaultParagraphFont"/>
    <w:link w:val="Header"/>
    <w:uiPriority w:val="99"/>
    <w:rsid w:val="00A145CA"/>
  </w:style>
  <w:style w:type="paragraph" w:styleId="Footer">
    <w:name w:val="footer"/>
    <w:basedOn w:val="Normal"/>
    <w:link w:val="FooterChar"/>
    <w:uiPriority w:val="99"/>
    <w:unhideWhenUsed/>
    <w:rsid w:val="00A145CA"/>
    <w:pPr>
      <w:tabs>
        <w:tab w:val="center" w:pos="4680"/>
        <w:tab w:val="right" w:pos="9360"/>
      </w:tabs>
      <w:spacing w:line="240" w:lineRule="auto"/>
    </w:pPr>
  </w:style>
  <w:style w:type="character" w:customStyle="1" w:styleId="FooterChar">
    <w:name w:val="Footer Char"/>
    <w:basedOn w:val="DefaultParagraphFont"/>
    <w:link w:val="Footer"/>
    <w:uiPriority w:val="99"/>
    <w:rsid w:val="00A145CA"/>
  </w:style>
  <w:style w:type="paragraph" w:styleId="ListParagraph">
    <w:name w:val="List Paragraph"/>
    <w:basedOn w:val="Normal"/>
    <w:uiPriority w:val="34"/>
    <w:qFormat/>
    <w:rsid w:val="00A145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516</Words>
  <Characters>2946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Lisa Spicer</cp:lastModifiedBy>
  <cp:revision>4</cp:revision>
  <dcterms:created xsi:type="dcterms:W3CDTF">2025-08-07T21:48:00Z</dcterms:created>
  <dcterms:modified xsi:type="dcterms:W3CDTF">2025-08-08T17:37:00Z</dcterms:modified>
</cp:coreProperties>
</file>